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after="156" w:afterLines="50" w:line="560" w:lineRule="exact"/>
        <w:ind w:left="0" w:leftChars="0" w:right="0"/>
        <w:jc w:val="both"/>
        <w:textAlignment w:val="auto"/>
        <w:outlineLvl w:val="9"/>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附件二</w:t>
      </w:r>
    </w:p>
    <w:p>
      <w:pPr>
        <w:widowControl w:val="0"/>
        <w:wordWrap/>
        <w:adjustRightInd/>
        <w:snapToGrid/>
        <w:spacing w:after="156" w:afterLines="50" w:line="560" w:lineRule="exact"/>
        <w:ind w:left="0" w:leftChars="0" w:right="0"/>
        <w:jc w:val="center"/>
        <w:textAlignment w:val="auto"/>
        <w:outlineLvl w:val="9"/>
        <w:rPr>
          <w:rFonts w:ascii="仿宋" w:hAnsi="仿宋" w:eastAsia="仿宋" w:cs="仿宋"/>
          <w:b/>
          <w:bCs/>
          <w:sz w:val="30"/>
          <w:szCs w:val="30"/>
        </w:rPr>
      </w:pPr>
      <w:r>
        <w:rPr>
          <w:rFonts w:hint="eastAsia" w:ascii="黑体" w:hAnsi="黑体" w:eastAsia="黑体" w:cs="黑体"/>
          <w:b/>
          <w:bCs/>
          <w:sz w:val="36"/>
          <w:szCs w:val="36"/>
          <w:lang w:eastAsia="zh-CN"/>
        </w:rPr>
        <w:t>驻开普敦总领馆</w:t>
      </w:r>
      <w:r>
        <w:rPr>
          <w:rFonts w:hint="eastAsia" w:ascii="黑体" w:hAnsi="黑体" w:eastAsia="黑体" w:cs="黑体"/>
          <w:b/>
          <w:bCs/>
          <w:sz w:val="36"/>
          <w:szCs w:val="36"/>
        </w:rPr>
        <w:t>海外远程视频</w:t>
      </w:r>
      <w:bookmarkStart w:id="0" w:name="_GoBack"/>
      <w:bookmarkEnd w:id="0"/>
      <w:r>
        <w:rPr>
          <w:rFonts w:hint="eastAsia" w:ascii="黑体" w:hAnsi="黑体" w:eastAsia="黑体" w:cs="黑体"/>
          <w:b/>
          <w:bCs/>
          <w:sz w:val="36"/>
          <w:szCs w:val="36"/>
        </w:rPr>
        <w:t>公证权责告知书</w:t>
      </w:r>
    </w:p>
    <w:p>
      <w:pPr>
        <w:widowControl w:val="0"/>
        <w:wordWrap/>
        <w:adjustRightInd/>
        <w:snapToGrid/>
        <w:spacing w:line="560" w:lineRule="exact"/>
        <w:ind w:left="0" w:leftChars="0" w:right="0"/>
        <w:textAlignment w:val="auto"/>
        <w:outlineLvl w:val="9"/>
        <w:rPr>
          <w:rFonts w:hint="eastAsia" w:ascii="仿宋" w:hAnsi="仿宋" w:eastAsia="仿宋" w:cs="仿宋"/>
          <w:sz w:val="30"/>
          <w:szCs w:val="30"/>
        </w:rPr>
      </w:pPr>
    </w:p>
    <w:p>
      <w:pPr>
        <w:widowControl w:val="0"/>
        <w:wordWrap/>
        <w:adjustRightInd/>
        <w:snapToGrid/>
        <w:spacing w:line="560" w:lineRule="exact"/>
        <w:ind w:left="0" w:leftChars="0" w:right="0"/>
        <w:textAlignment w:val="auto"/>
        <w:outlineLvl w:val="9"/>
        <w:rPr>
          <w:rFonts w:ascii="仿宋" w:hAnsi="仿宋" w:eastAsia="仿宋" w:cs="仿宋"/>
          <w:sz w:val="30"/>
          <w:szCs w:val="30"/>
        </w:rPr>
      </w:pPr>
      <w:r>
        <w:rPr>
          <w:rFonts w:hint="eastAsia" w:ascii="仿宋" w:hAnsi="仿宋" w:eastAsia="仿宋" w:cs="仿宋"/>
          <w:sz w:val="30"/>
          <w:szCs w:val="30"/>
        </w:rPr>
        <w:t>公证当事人：</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现就海外远程视频公证的有关权责和法律后果告知如下，请仔细阅读、高度注意:</w:t>
      </w:r>
    </w:p>
    <w:p>
      <w:pPr>
        <w:widowControl w:val="0"/>
        <w:numPr>
          <w:ilvl w:val="0"/>
          <w:numId w:val="1"/>
        </w:numPr>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当事人须具有中华人民共和国国籍，向国内公证机构自愿申请办理海外远程视频公证，应当按照国内公证机构的要求预约申请、准备材料、缴纳费用，并遵守</w:t>
      </w:r>
      <w:r>
        <w:rPr>
          <w:rFonts w:hint="eastAsia" w:ascii="仿宋" w:hAnsi="仿宋" w:eastAsia="仿宋" w:cs="仿宋"/>
          <w:sz w:val="30"/>
          <w:szCs w:val="30"/>
          <w:lang w:eastAsia="zh-CN"/>
        </w:rPr>
        <w:t>我馆</w:t>
      </w:r>
      <w:r>
        <w:rPr>
          <w:rFonts w:hint="eastAsia" w:ascii="仿宋" w:hAnsi="仿宋" w:eastAsia="仿宋" w:cs="仿宋"/>
          <w:sz w:val="30"/>
          <w:szCs w:val="30"/>
        </w:rPr>
        <w:t>的疫情防</w:t>
      </w:r>
      <w:r>
        <w:rPr>
          <w:rFonts w:hint="eastAsia" w:ascii="仿宋" w:hAnsi="仿宋" w:eastAsia="仿宋" w:cs="仿宋"/>
          <w:sz w:val="30"/>
          <w:szCs w:val="30"/>
          <w:lang w:eastAsia="zh-CN"/>
        </w:rPr>
        <w:t>控</w:t>
      </w:r>
      <w:r>
        <w:rPr>
          <w:rFonts w:hint="eastAsia" w:ascii="仿宋" w:hAnsi="仿宋" w:eastAsia="仿宋" w:cs="仿宋"/>
          <w:sz w:val="30"/>
          <w:szCs w:val="30"/>
        </w:rPr>
        <w:t>规定。</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公证书由国内公证机构出具，</w:t>
      </w:r>
      <w:r>
        <w:rPr>
          <w:rFonts w:hint="eastAsia" w:ascii="仿宋" w:hAnsi="仿宋" w:eastAsia="仿宋" w:cs="仿宋"/>
          <w:sz w:val="30"/>
          <w:szCs w:val="30"/>
          <w:lang w:eastAsia="zh-CN"/>
        </w:rPr>
        <w:t>我</w:t>
      </w:r>
      <w:r>
        <w:rPr>
          <w:rFonts w:hint="eastAsia" w:ascii="仿宋" w:hAnsi="仿宋" w:eastAsia="仿宋" w:cs="仿宋"/>
          <w:sz w:val="30"/>
          <w:szCs w:val="30"/>
        </w:rPr>
        <w:t>馆仅负责协调国内公证机构为当事人办理公证，协助核验当事人身份，见证当事人独立完成在有关电子文档和纸质文档上签名（捺指印）。当事人对公证书内容等有异议的，应当按照《公证法》《公证程序规则》等法律法规，向相关国内公证机构提出。</w:t>
      </w:r>
    </w:p>
    <w:p>
      <w:pPr>
        <w:widowControl w:val="0"/>
        <w:numPr>
          <w:ilvl w:val="0"/>
          <w:numId w:val="1"/>
        </w:numPr>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海外远程视频公证必须本人亲自办理，当事人应当亲自在有关电子文档和纸质文档上签名、捺指印，注明签名日期。对公证事项内容、所提供的全部材料、个人全部情况陈述的真实性负责。不得以假冒当事人身份、隐瞒个人情况或提供虚假证明等手段骗取公证书。</w:t>
      </w:r>
    </w:p>
    <w:p>
      <w:pPr>
        <w:widowControl w:val="0"/>
        <w:numPr>
          <w:ilvl w:val="0"/>
          <w:numId w:val="1"/>
        </w:numPr>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申办公证的自然人、法人或其他组织，应具有相应的民事权利能力和民事行为能力。</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法人或其他组织办理海外远程视频公证，由法定代表人或负责人申办。</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4.当事人申办委托公证的意思表示应该充分、自愿，系在无胁迫无欺诈的情况下所为。</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如果公证员、见证人认为当事人的意思表示有瑕疵，可以拒绝受理该申请，不予办理公证。</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5.公证内容不得违反法律、公共利益和公序良俗。</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6.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7.公证在有关电子文档和纸质文档上签名（捺指印）表明已确认签名文档的内容，即公证内容是自已真实的意思表示。</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r>
        <w:rPr>
          <w:rFonts w:hint="eastAsia" w:ascii="仿宋" w:hAnsi="仿宋" w:eastAsia="仿宋" w:cs="仿宋"/>
          <w:sz w:val="30"/>
          <w:szCs w:val="30"/>
        </w:rPr>
        <w:t>8.当事人对公证书中述及的权利义务的真实性、合法性承担法律责任，并由当事人提供证明其具备办理公证事项资格及相应权利等相关身份材料。</w:t>
      </w:r>
    </w:p>
    <w:p>
      <w:pPr>
        <w:widowControl w:val="0"/>
        <w:wordWrap/>
        <w:adjustRightInd/>
        <w:snapToGrid/>
        <w:spacing w:line="560" w:lineRule="exact"/>
        <w:ind w:left="0" w:leftChars="0" w:right="0" w:firstLine="560" w:firstLineChars="200"/>
        <w:textAlignment w:val="auto"/>
        <w:outlineLvl w:val="9"/>
        <w:rPr>
          <w:rFonts w:hint="eastAsia" w:ascii="仿宋" w:hAnsi="仿宋" w:eastAsia="仿宋" w:cs="仿宋"/>
          <w:sz w:val="30"/>
          <w:szCs w:val="30"/>
        </w:rPr>
      </w:pPr>
      <w:r>
        <w:rPr>
          <w:rFonts w:hint="eastAsia" w:ascii="仿宋" w:hAnsi="仿宋" w:eastAsia="仿宋" w:cs="仿宋"/>
          <w:sz w:val="30"/>
          <w:szCs w:val="30"/>
        </w:rPr>
        <w:t>9.国内公证机构如需当事人提交办理的公证书面材料，应当由</w:t>
      </w:r>
      <w:r>
        <w:rPr>
          <w:rFonts w:hint="eastAsia" w:ascii="仿宋" w:hAnsi="仿宋" w:eastAsia="仿宋" w:cs="仿宋"/>
          <w:sz w:val="30"/>
          <w:szCs w:val="30"/>
          <w:lang w:eastAsia="zh-CN"/>
        </w:rPr>
        <w:t>我馆</w:t>
      </w:r>
      <w:r>
        <w:rPr>
          <w:rFonts w:hint="eastAsia" w:ascii="仿宋" w:hAnsi="仿宋" w:eastAsia="仿宋" w:cs="仿宋"/>
          <w:sz w:val="30"/>
          <w:szCs w:val="30"/>
        </w:rPr>
        <w:t>现场收取并负责代为向国内邮寄，邮费由当事人承担。当事人可根据邮寄承运部门关于邮寄过程中发生材料丢失、损毁等赔偿条款自愿投保，并自行与承运部门协商解决有关纠纷。</w:t>
      </w: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p>
    <w:p>
      <w:pPr>
        <w:widowControl w:val="0"/>
        <w:wordWrap/>
        <w:adjustRightInd/>
        <w:snapToGrid/>
        <w:spacing w:line="560" w:lineRule="exact"/>
        <w:ind w:left="0" w:leftChars="0" w:right="0" w:firstLine="560" w:firstLineChars="200"/>
        <w:textAlignment w:val="auto"/>
        <w:outlineLvl w:val="9"/>
        <w:rPr>
          <w:rFonts w:ascii="仿宋" w:hAnsi="仿宋" w:eastAsia="仿宋" w:cs="仿宋"/>
          <w:sz w:val="30"/>
          <w:szCs w:val="30"/>
        </w:rPr>
      </w:pPr>
    </w:p>
    <w:p>
      <w:pPr>
        <w:widowControl w:val="0"/>
        <w:wordWrap/>
        <w:adjustRightInd/>
        <w:snapToGrid/>
        <w:spacing w:line="560" w:lineRule="exact"/>
        <w:ind w:left="0" w:leftChars="0" w:right="0" w:firstLine="562" w:firstLineChars="200"/>
        <w:textAlignment w:val="auto"/>
        <w:outlineLvl w:val="9"/>
        <w:rPr>
          <w:rFonts w:ascii="仿宋" w:hAnsi="仿宋" w:eastAsia="仿宋" w:cs="仿宋"/>
          <w:b/>
          <w:bCs/>
          <w:sz w:val="30"/>
          <w:szCs w:val="30"/>
        </w:rPr>
      </w:pPr>
      <w:r>
        <w:rPr>
          <w:rFonts w:hint="eastAsia" w:ascii="仿宋" w:hAnsi="仿宋" w:eastAsia="仿宋" w:cs="仿宋"/>
          <w:b/>
          <w:bCs/>
          <w:sz w:val="30"/>
          <w:szCs w:val="30"/>
        </w:rPr>
        <w:t>请认真阅读本告知书，如有疑问请及时要求我馆承办人解释，在全部明白没有疑问后签名、注明日期。本告知书由驻开普敦总领馆存档。</w:t>
      </w:r>
    </w:p>
    <w:p>
      <w:pPr>
        <w:widowControl w:val="0"/>
        <w:wordWrap/>
        <w:adjustRightInd/>
        <w:snapToGrid/>
        <w:spacing w:line="560" w:lineRule="exact"/>
        <w:ind w:left="0" w:leftChars="0" w:right="0"/>
        <w:textAlignment w:val="auto"/>
        <w:outlineLvl w:val="9"/>
        <w:rPr>
          <w:rFonts w:ascii="仿宋" w:hAnsi="仿宋" w:eastAsia="仿宋" w:cs="仿宋"/>
          <w:sz w:val="30"/>
          <w:szCs w:val="30"/>
        </w:rPr>
      </w:pPr>
    </w:p>
    <w:p>
      <w:pPr>
        <w:widowControl w:val="0"/>
        <w:wordWrap/>
        <w:adjustRightInd/>
        <w:snapToGrid/>
        <w:spacing w:line="560" w:lineRule="exact"/>
        <w:ind w:left="0" w:leftChars="0" w:right="0"/>
        <w:textAlignment w:val="auto"/>
        <w:outlineLvl w:val="9"/>
        <w:rPr>
          <w:rFonts w:ascii="仿宋" w:hAnsi="仿宋" w:eastAsia="仿宋" w:cs="仿宋"/>
          <w:sz w:val="30"/>
          <w:szCs w:val="30"/>
        </w:rPr>
      </w:pPr>
      <w:r>
        <w:rPr>
          <w:rFonts w:hint="eastAsia" w:ascii="仿宋" w:hAnsi="仿宋" w:eastAsia="仿宋" w:cs="仿宋"/>
          <w:sz w:val="30"/>
          <w:szCs w:val="30"/>
        </w:rPr>
        <w:t>当事人签字:             签字日期:    年    月    日</w:t>
      </w:r>
    </w:p>
    <w:sectPr>
      <w:headerReference r:id="rId4" w:type="default"/>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Calibri" w:hAnsi="Calibri" w:eastAsia="宋体" w:cs="Times New Roman"/>
        <w:kern w:val="2"/>
        <w:sz w:val="18"/>
        <w:szCs w:val="24"/>
        <w:lang w:val="en-US" w:eastAsia="zh-CN" w:bidi="ar-SA"/>
      </w:rPr>
      <w:pict>
        <v:shape id="文本框 1"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19159154">
    <w:nsid w:val="60826872"/>
    <w:multiLevelType w:val="singleLevel"/>
    <w:tmpl w:val="60826872"/>
    <w:lvl w:ilvl="0" w:tentative="1">
      <w:start w:val="1"/>
      <w:numFmt w:val="decimal"/>
      <w:suff w:val="nothing"/>
      <w:lvlText w:val="%1."/>
      <w:lvlJc w:val="left"/>
    </w:lvl>
  </w:abstractNum>
  <w:num w:numId="1">
    <w:abstractNumId w:val="16191591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C52D89"/>
    <w:rsid w:val="0039687F"/>
    <w:rsid w:val="00647A99"/>
    <w:rsid w:val="00C52D89"/>
    <w:rsid w:val="06A74079"/>
    <w:rsid w:val="09573962"/>
    <w:rsid w:val="1251201C"/>
    <w:rsid w:val="1489630D"/>
    <w:rsid w:val="17EF6B0E"/>
    <w:rsid w:val="32235051"/>
    <w:rsid w:val="346D6A24"/>
    <w:rsid w:val="37003C4A"/>
    <w:rsid w:val="3DF9513C"/>
    <w:rsid w:val="443A7A15"/>
    <w:rsid w:val="48B3026D"/>
    <w:rsid w:val="48C82477"/>
    <w:rsid w:val="49505853"/>
    <w:rsid w:val="519E7677"/>
    <w:rsid w:val="522E6BA5"/>
    <w:rsid w:val="56801EFB"/>
    <w:rsid w:val="59747500"/>
    <w:rsid w:val="5ACF620B"/>
    <w:rsid w:val="5CF60BE1"/>
    <w:rsid w:val="5F331EFF"/>
    <w:rsid w:val="60457581"/>
    <w:rsid w:val="61967E27"/>
    <w:rsid w:val="646C40CD"/>
    <w:rsid w:val="66C642AD"/>
    <w:rsid w:val="67856848"/>
    <w:rsid w:val="6835656E"/>
    <w:rsid w:val="712F05BE"/>
    <w:rsid w:val="7536625B"/>
    <w:rsid w:val="76A267B1"/>
    <w:rsid w:val="789C4B83"/>
    <w:rsid w:val="7B9704D3"/>
    <w:rsid w:val="7D8C7FD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153</Words>
  <Characters>875</Characters>
  <Lines>7</Lines>
  <Paragraphs>2</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wjb</dc:creator>
  <cp:lastModifiedBy>ShiYongRen</cp:lastModifiedBy>
  <cp:lastPrinted>2022-03-02T13:09:00Z</cp:lastPrinted>
  <dcterms:modified xsi:type="dcterms:W3CDTF">2022-05-11T14:12:39Z</dcterms:modified>
  <dc:title>海外远程视频公证权责告知书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ICV">
    <vt:lpwstr>2BD567725740432683771E9AB852FE65</vt:lpwstr>
  </property>
</Properties>
</file>